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DC8C" w14:textId="7D1D5A5E" w:rsidR="00842EE6" w:rsidRPr="001565CF" w:rsidRDefault="003100C9" w:rsidP="001565CF">
      <w:pPr>
        <w:spacing w:line="240" w:lineRule="auto"/>
        <w:jc w:val="center"/>
        <w:rPr>
          <w:rFonts w:ascii="Calibri" w:hAnsi="Calibri" w:cs="Calibri"/>
          <w:b/>
          <w:bCs/>
          <w:sz w:val="24"/>
          <w:szCs w:val="24"/>
          <w:lang w:val="de-DE"/>
        </w:rPr>
      </w:pPr>
      <w:r w:rsidRPr="001565CF">
        <w:rPr>
          <w:rFonts w:ascii="Calibri" w:hAnsi="Calibri" w:cs="Calibri"/>
          <w:b/>
          <w:bCs/>
          <w:sz w:val="24"/>
          <w:szCs w:val="24"/>
          <w:lang w:val="de-DE"/>
        </w:rPr>
        <w:t>Eine neue Pandemie aus China?</w:t>
      </w:r>
    </w:p>
    <w:p w14:paraId="13BF4673" w14:textId="32649284" w:rsidR="003100C9" w:rsidRPr="001565CF" w:rsidRDefault="003100C9" w:rsidP="001565CF">
      <w:pPr>
        <w:spacing w:line="240" w:lineRule="auto"/>
        <w:rPr>
          <w:rFonts w:ascii="Calibri" w:hAnsi="Calibri" w:cs="Calibri"/>
          <w:sz w:val="24"/>
          <w:szCs w:val="24"/>
          <w:lang w:val="de-DE"/>
        </w:rPr>
      </w:pPr>
      <w:r w:rsidRPr="001565CF">
        <w:rPr>
          <w:rFonts w:ascii="Calibri" w:hAnsi="Calibri" w:cs="Calibri"/>
          <w:sz w:val="24"/>
          <w:szCs w:val="24"/>
          <w:lang w:val="de-DE"/>
        </w:rPr>
        <w:t>Im Dezember 2019 e</w:t>
      </w:r>
      <w:r w:rsidR="00CA5257" w:rsidRPr="001565CF">
        <w:rPr>
          <w:rFonts w:ascii="Calibri" w:hAnsi="Calibri" w:cs="Calibri"/>
          <w:sz w:val="24"/>
          <w:szCs w:val="24"/>
          <w:lang w:val="de-DE"/>
        </w:rPr>
        <w:t>rschienen in der</w:t>
      </w:r>
      <w:r w:rsidRPr="001565CF">
        <w:rPr>
          <w:rFonts w:ascii="Calibri" w:hAnsi="Calibri" w:cs="Calibri"/>
          <w:sz w:val="24"/>
          <w:szCs w:val="24"/>
          <w:lang w:val="de-DE"/>
        </w:rPr>
        <w:t xml:space="preserve"> westliche</w:t>
      </w:r>
      <w:r w:rsidR="00CA5257" w:rsidRPr="001565CF">
        <w:rPr>
          <w:rFonts w:ascii="Calibri" w:hAnsi="Calibri" w:cs="Calibri"/>
          <w:sz w:val="24"/>
          <w:szCs w:val="24"/>
          <w:lang w:val="de-DE"/>
        </w:rPr>
        <w:t>n</w:t>
      </w:r>
      <w:r w:rsidRPr="001565CF">
        <w:rPr>
          <w:rFonts w:ascii="Calibri" w:hAnsi="Calibri" w:cs="Calibri"/>
          <w:sz w:val="24"/>
          <w:szCs w:val="24"/>
          <w:lang w:val="de-DE"/>
        </w:rPr>
        <w:t xml:space="preserve"> Presse die ersten, aber anhaltenden Berichte über Todesfälle, die durch eine neue Variante des SARS-Virus in China verursacht wurden. Am 3. Februar 2020 repatriierten die belgischen Behörden neun Landsleute aus der chinesischen Stadt Wuhan, dem Epizentrum der SARS-CoV-2-Epidemie in China. Einer von ihnen, Philip Soubry, wurde bei seiner Ankunft positiv getestet und war damit offiziell der erste Träger des Coronavirus in unserem Land. In den folgenden Tagen </w:t>
      </w:r>
      <w:r w:rsidR="00CA5257" w:rsidRPr="001565CF">
        <w:rPr>
          <w:rFonts w:ascii="Calibri" w:hAnsi="Calibri" w:cs="Calibri"/>
          <w:sz w:val="24"/>
          <w:szCs w:val="24"/>
          <w:lang w:val="de-DE"/>
        </w:rPr>
        <w:t>machten</w:t>
      </w:r>
      <w:r w:rsidRPr="001565CF">
        <w:rPr>
          <w:rFonts w:ascii="Calibri" w:hAnsi="Calibri" w:cs="Calibri"/>
          <w:sz w:val="24"/>
          <w:szCs w:val="24"/>
          <w:lang w:val="de-DE"/>
        </w:rPr>
        <w:t xml:space="preserve"> die ersten Infektions</w:t>
      </w:r>
      <w:r w:rsidR="00CA5257" w:rsidRPr="001565CF">
        <w:rPr>
          <w:rFonts w:ascii="Calibri" w:hAnsi="Calibri" w:cs="Calibri"/>
          <w:sz w:val="24"/>
          <w:szCs w:val="24"/>
          <w:lang w:val="de-DE"/>
        </w:rPr>
        <w:t xml:space="preserve">- </w:t>
      </w:r>
      <w:r w:rsidRPr="001565CF">
        <w:rPr>
          <w:rFonts w:ascii="Calibri" w:hAnsi="Calibri" w:cs="Calibri"/>
          <w:sz w:val="24"/>
          <w:szCs w:val="24"/>
          <w:lang w:val="de-DE"/>
        </w:rPr>
        <w:t>und Todesfälle in v</w:t>
      </w:r>
      <w:r w:rsidR="0022557B" w:rsidRPr="001565CF">
        <w:rPr>
          <w:rFonts w:ascii="Calibri" w:hAnsi="Calibri" w:cs="Calibri"/>
          <w:sz w:val="24"/>
          <w:szCs w:val="24"/>
          <w:lang w:val="de-DE"/>
        </w:rPr>
        <w:t>erschiedenen</w:t>
      </w:r>
      <w:r w:rsidRPr="001565CF">
        <w:rPr>
          <w:rFonts w:ascii="Calibri" w:hAnsi="Calibri" w:cs="Calibri"/>
          <w:sz w:val="24"/>
          <w:szCs w:val="24"/>
          <w:lang w:val="de-DE"/>
        </w:rPr>
        <w:t xml:space="preserve"> Ländern</w:t>
      </w:r>
      <w:r w:rsidR="0022557B" w:rsidRPr="001565CF">
        <w:rPr>
          <w:rFonts w:ascii="Calibri" w:hAnsi="Calibri" w:cs="Calibri"/>
          <w:sz w:val="24"/>
          <w:szCs w:val="24"/>
          <w:lang w:val="de-DE"/>
        </w:rPr>
        <w:t xml:space="preserve"> Schlagzeile</w:t>
      </w:r>
      <w:r w:rsidRPr="001565CF">
        <w:rPr>
          <w:rFonts w:ascii="Calibri" w:hAnsi="Calibri" w:cs="Calibri"/>
          <w:sz w:val="24"/>
          <w:szCs w:val="24"/>
          <w:lang w:val="de-DE"/>
        </w:rPr>
        <w:t>. Kurz darauf sorgte der internationale Skitourismus in norditalienischen Skigebieten während der K</w:t>
      </w:r>
      <w:r w:rsidR="0022557B" w:rsidRPr="001565CF">
        <w:rPr>
          <w:rFonts w:ascii="Calibri" w:hAnsi="Calibri" w:cs="Calibri"/>
          <w:sz w:val="24"/>
          <w:szCs w:val="24"/>
          <w:lang w:val="de-DE"/>
        </w:rPr>
        <w:t>arnevals</w:t>
      </w:r>
      <w:r w:rsidRPr="001565CF">
        <w:rPr>
          <w:rFonts w:ascii="Calibri" w:hAnsi="Calibri" w:cs="Calibri"/>
          <w:sz w:val="24"/>
          <w:szCs w:val="24"/>
          <w:lang w:val="de-DE"/>
        </w:rPr>
        <w:t>ferien für eine exponentielle Ausbreitung des Virus in ganz Europa. Alle Regierungen hatten plötzlich nur noch ein Thema auf ihrer Tagesordnung, und die besorgniserregende Entwicklung zwang sie, Tag für Tag strengere Maßnahmen zu ergreifen.</w:t>
      </w:r>
    </w:p>
    <w:p w14:paraId="1B584C40" w14:textId="010F60F3" w:rsidR="003100C9" w:rsidRPr="001565CF" w:rsidRDefault="003100C9" w:rsidP="001565CF">
      <w:pPr>
        <w:spacing w:line="240" w:lineRule="auto"/>
        <w:rPr>
          <w:rFonts w:ascii="Calibri" w:hAnsi="Calibri" w:cs="Calibri"/>
          <w:sz w:val="24"/>
          <w:szCs w:val="24"/>
          <w:lang w:val="de-DE"/>
        </w:rPr>
      </w:pPr>
      <w:r w:rsidRPr="001565CF">
        <w:rPr>
          <w:rFonts w:ascii="Calibri" w:hAnsi="Calibri" w:cs="Calibri"/>
          <w:sz w:val="24"/>
          <w:szCs w:val="24"/>
          <w:lang w:val="de-DE"/>
        </w:rPr>
        <w:t xml:space="preserve">Im März 2020 wurden die </w:t>
      </w:r>
      <w:r w:rsidR="00874E03">
        <w:rPr>
          <w:rFonts w:ascii="Calibri" w:hAnsi="Calibri" w:cs="Calibri"/>
          <w:sz w:val="24"/>
          <w:szCs w:val="24"/>
          <w:lang w:val="de-DE"/>
        </w:rPr>
        <w:t>EU-</w:t>
      </w:r>
      <w:r w:rsidRPr="001565CF">
        <w:rPr>
          <w:rFonts w:ascii="Calibri" w:hAnsi="Calibri" w:cs="Calibri"/>
          <w:sz w:val="24"/>
          <w:szCs w:val="24"/>
          <w:lang w:val="de-DE"/>
        </w:rPr>
        <w:t xml:space="preserve"> Binnengrenzen geschlossen und auch Belgien wurde abgeriegelt. Die Bevölkerung begann, sich massiv, aber zunächst eher improvisiert, gegen die nun pandemische Ausbreitung von COVID-19 und seine potenziell tödlichen Auswirkungen zu wappnen. Soziale Distanzierung, Händedesinfektionsgel, PCR-Selbsttests, </w:t>
      </w:r>
      <w:r w:rsidR="0022557B" w:rsidRPr="001565CF">
        <w:rPr>
          <w:rFonts w:ascii="Calibri" w:hAnsi="Calibri" w:cs="Calibri"/>
          <w:sz w:val="24"/>
          <w:szCs w:val="24"/>
          <w:lang w:val="de-DE"/>
        </w:rPr>
        <w:t xml:space="preserve">Nasen-Mund-Schutzmasken – manchmal sogar </w:t>
      </w:r>
      <w:proofErr w:type="gramStart"/>
      <w:r w:rsidR="0022557B" w:rsidRPr="001565CF">
        <w:rPr>
          <w:rFonts w:ascii="Calibri" w:hAnsi="Calibri" w:cs="Calibri"/>
          <w:sz w:val="24"/>
          <w:szCs w:val="24"/>
          <w:lang w:val="de-DE"/>
        </w:rPr>
        <w:t>selber</w:t>
      </w:r>
      <w:proofErr w:type="gramEnd"/>
      <w:r w:rsidR="0022557B" w:rsidRPr="001565CF">
        <w:rPr>
          <w:rFonts w:ascii="Calibri" w:hAnsi="Calibri" w:cs="Calibri"/>
          <w:sz w:val="24"/>
          <w:szCs w:val="24"/>
          <w:lang w:val="de-DE"/>
        </w:rPr>
        <w:t xml:space="preserve"> genäht – </w:t>
      </w:r>
      <w:r w:rsidRPr="001565CF">
        <w:rPr>
          <w:rFonts w:ascii="Calibri" w:hAnsi="Calibri" w:cs="Calibri"/>
          <w:sz w:val="24"/>
          <w:szCs w:val="24"/>
          <w:lang w:val="de-DE"/>
        </w:rPr>
        <w:t xml:space="preserve">und Quarantänemaßnahmen beherrschten den Alltag der Menschen. Die rasche Überlastung der weltweiten Krankenhauskapazitäten, das Fehlen einer angemessenen medizinischen Therapie gegen die Folgen der COVID-Infektion und die pfeilschnell ansteigende Sterblichkeitsrate zwangen die Regierung zu </w:t>
      </w:r>
      <w:r w:rsidR="0022557B" w:rsidRPr="001565CF">
        <w:rPr>
          <w:rFonts w:ascii="Calibri" w:hAnsi="Calibri" w:cs="Calibri"/>
          <w:sz w:val="24"/>
          <w:szCs w:val="24"/>
          <w:lang w:val="de-DE"/>
        </w:rPr>
        <w:t xml:space="preserve">einmaligen </w:t>
      </w:r>
      <w:r w:rsidRPr="001565CF">
        <w:rPr>
          <w:rFonts w:ascii="Calibri" w:hAnsi="Calibri" w:cs="Calibri"/>
          <w:sz w:val="24"/>
          <w:szCs w:val="24"/>
          <w:lang w:val="de-DE"/>
        </w:rPr>
        <w:t xml:space="preserve">und drastischen Maßnahmen. Während des ersten langen Lockdowns ab dem 13. März 2020 kam das öffentliche Leben wochenlang völlig zum Erliegen, Heimarbeit und Fernunterricht wurden zur neuen Normalität. Virologen wurden zu den neuen Politikberatern. Über die Medien lieferten sie uns täglich Interpretationen der traurigen Statistiken über die aufeinanderfolgenden Infektionswellen und mussten uns gleichzeitig immer wieder von der Notwendigkeit der immer neuen, oft zusätzlichen Maßnahmen überzeugen, die von der Regierung </w:t>
      </w:r>
      <w:r w:rsidR="0022557B" w:rsidRPr="001565CF">
        <w:rPr>
          <w:rFonts w:ascii="Calibri" w:hAnsi="Calibri" w:cs="Calibri"/>
          <w:sz w:val="24"/>
          <w:szCs w:val="24"/>
          <w:lang w:val="de-DE"/>
        </w:rPr>
        <w:t>beschlossen</w:t>
      </w:r>
      <w:r w:rsidRPr="001565CF">
        <w:rPr>
          <w:rFonts w:ascii="Calibri" w:hAnsi="Calibri" w:cs="Calibri"/>
          <w:sz w:val="24"/>
          <w:szCs w:val="24"/>
          <w:lang w:val="de-DE"/>
        </w:rPr>
        <w:t xml:space="preserve"> wurden.</w:t>
      </w:r>
    </w:p>
    <w:p w14:paraId="38DEBE84" w14:textId="578D32A5" w:rsidR="003100C9" w:rsidRPr="001565CF" w:rsidRDefault="003100C9" w:rsidP="001565CF">
      <w:pPr>
        <w:spacing w:line="240" w:lineRule="auto"/>
        <w:rPr>
          <w:rFonts w:ascii="Calibri" w:hAnsi="Calibri" w:cs="Calibri"/>
          <w:sz w:val="24"/>
          <w:szCs w:val="24"/>
          <w:lang w:val="de-DE"/>
        </w:rPr>
      </w:pPr>
      <w:r w:rsidRPr="001565CF">
        <w:rPr>
          <w:rFonts w:ascii="Calibri" w:hAnsi="Calibri" w:cs="Calibri"/>
          <w:sz w:val="24"/>
          <w:szCs w:val="24"/>
          <w:lang w:val="de-DE"/>
        </w:rPr>
        <w:t>Die Entwicklung eines Impfstoffs gegen COVID wurde weltweit zur absoluten wissenschaftlichen Priorität und war somit nach kaum einem Jahr Realität. Am 22. Dezember 2020 war der 96-jährige Jos Hermans die erste Person in Belgien, der der Corona-Impfstoff verabreicht wurde. Es folgten neue Infektionswellen mit mutierten Varianten des SARS-CoV-Virus, und der größte Höhepunkt der Infektionszahlen sollte erst im Januar 2022 erreicht werden. Dennoch wurde die angestrebte Gruppenimmunität ab Mitte 2022 erreicht. Dies war auf zwei Dinge zurückzuführen. Zum einen war es die Kombination aus den effizienten europäischen mRNA-Impfstoffen und den groß angelegten Auffrischungsimpfungen der Regierung. Darüber hinaus hielt die hohe Durchimpfungsrate die Virusinfektion unter Kontrolle. Heute will nicht einmal mehr der Hausarzt prüfen, ob eine virale Atemwegsinfektion durch eine andere COVID-Variante ausgelöst wurde oder nicht. Dass sich im Winter 2023</w:t>
      </w:r>
      <w:r w:rsidR="0022557B" w:rsidRPr="001565CF">
        <w:rPr>
          <w:rFonts w:ascii="Calibri" w:hAnsi="Calibri" w:cs="Calibri"/>
          <w:sz w:val="24"/>
          <w:szCs w:val="24"/>
          <w:lang w:val="de-DE"/>
        </w:rPr>
        <w:t>-20</w:t>
      </w:r>
      <w:r w:rsidRPr="001565CF">
        <w:rPr>
          <w:rFonts w:ascii="Calibri" w:hAnsi="Calibri" w:cs="Calibri"/>
          <w:sz w:val="24"/>
          <w:szCs w:val="24"/>
          <w:lang w:val="de-DE"/>
        </w:rPr>
        <w:t>24 täglich durchschnittlich fünf- bis zehntausend Menschen mit der aktuellen COVID-Variante infiziert haben, ist keine Neuigkeit mehr. Wie bei anderen viralen Atemwegsinfektionen ist die Zahl der Patienten, die an dem Virus sterben, vernachlässigbar geworden. Seit Mitte 2023 werden sie nicht einmal mehr als solche registriert.</w:t>
      </w:r>
    </w:p>
    <w:p w14:paraId="257203F3" w14:textId="1EB1316D" w:rsidR="003100C9" w:rsidRPr="001565CF" w:rsidRDefault="003100C9" w:rsidP="001565CF">
      <w:pPr>
        <w:spacing w:line="240" w:lineRule="auto"/>
        <w:rPr>
          <w:rFonts w:ascii="Calibri" w:hAnsi="Calibri" w:cs="Calibri"/>
          <w:sz w:val="24"/>
          <w:szCs w:val="24"/>
          <w:lang w:val="de-DE"/>
        </w:rPr>
      </w:pPr>
      <w:r w:rsidRPr="001565CF">
        <w:rPr>
          <w:rFonts w:ascii="Calibri" w:hAnsi="Calibri" w:cs="Calibri"/>
          <w:sz w:val="24"/>
          <w:szCs w:val="24"/>
          <w:lang w:val="de-DE"/>
        </w:rPr>
        <w:t xml:space="preserve">Für die Öffentlichkeit erscheint die Pandemiegeschichte daher wie eine unangenehme Erinnerung an ein einmaliges Ereignis. Virologen vertreten jedoch eine </w:t>
      </w:r>
      <w:proofErr w:type="gramStart"/>
      <w:r w:rsidRPr="001565CF">
        <w:rPr>
          <w:rFonts w:ascii="Calibri" w:hAnsi="Calibri" w:cs="Calibri"/>
          <w:sz w:val="24"/>
          <w:szCs w:val="24"/>
          <w:lang w:val="de-DE"/>
        </w:rPr>
        <w:t>ganz andere</w:t>
      </w:r>
      <w:proofErr w:type="gramEnd"/>
      <w:r w:rsidRPr="001565CF">
        <w:rPr>
          <w:rFonts w:ascii="Calibri" w:hAnsi="Calibri" w:cs="Calibri"/>
          <w:sz w:val="24"/>
          <w:szCs w:val="24"/>
          <w:lang w:val="de-DE"/>
        </w:rPr>
        <w:t xml:space="preserve"> Auffassung. Laut Marion Koopmans, der bekanntesten Virologin der Niederlande und </w:t>
      </w:r>
      <w:r w:rsidRPr="001565CF">
        <w:rPr>
          <w:rFonts w:ascii="Calibri" w:hAnsi="Calibri" w:cs="Calibri"/>
          <w:sz w:val="24"/>
          <w:szCs w:val="24"/>
          <w:lang w:val="de-DE"/>
        </w:rPr>
        <w:lastRenderedPageBreak/>
        <w:t xml:space="preserve">Leiterin der virologischen Abteilung am Erasmus-Krankenhaus in Rotterdam, liegt die Wahrscheinlichkeit einer neuen Pandemie bei </w:t>
      </w:r>
      <w:r w:rsidR="0022557B" w:rsidRPr="001565CF">
        <w:rPr>
          <w:rFonts w:ascii="Calibri" w:hAnsi="Calibri" w:cs="Calibri"/>
          <w:sz w:val="24"/>
          <w:szCs w:val="24"/>
          <w:lang w:val="de-DE"/>
        </w:rPr>
        <w:t>einhundert</w:t>
      </w:r>
      <w:r w:rsidRPr="001565CF">
        <w:rPr>
          <w:rFonts w:ascii="Calibri" w:hAnsi="Calibri" w:cs="Calibri"/>
          <w:sz w:val="24"/>
          <w:szCs w:val="24"/>
          <w:lang w:val="de-DE"/>
        </w:rPr>
        <w:t xml:space="preserve"> Prozent. Sie wird höchstwahrscheinlich wieder </w:t>
      </w:r>
      <w:r w:rsidR="0022557B" w:rsidRPr="001565CF">
        <w:rPr>
          <w:rFonts w:ascii="Calibri" w:hAnsi="Calibri" w:cs="Calibri"/>
          <w:sz w:val="24"/>
          <w:szCs w:val="24"/>
          <w:lang w:val="de-DE"/>
        </w:rPr>
        <w:t xml:space="preserve">in China </w:t>
      </w:r>
      <w:r w:rsidRPr="001565CF">
        <w:rPr>
          <w:rFonts w:ascii="Calibri" w:hAnsi="Calibri" w:cs="Calibri"/>
          <w:sz w:val="24"/>
          <w:szCs w:val="24"/>
          <w:lang w:val="de-DE"/>
        </w:rPr>
        <w:t xml:space="preserve">auftauchen und sich von dort aus über die ganze Welt verbreiten. Koopmans gehörte zu dem Forschungsteam, das 2021 im Auftrag der Weltgesundheitsorganisation (WHO) nach Wuhan reiste, um den Ursprung des Coronavirus zu erforschen. Der Bericht, den die WHO dazu veröffentlicht hat, bietet keine absolute Gewissheit. Mit sehr hoher Wahrscheinlichkeit </w:t>
      </w:r>
      <w:r w:rsidR="0022557B" w:rsidRPr="001565CF">
        <w:rPr>
          <w:rFonts w:ascii="Calibri" w:hAnsi="Calibri" w:cs="Calibri"/>
          <w:sz w:val="24"/>
          <w:szCs w:val="24"/>
          <w:lang w:val="de-DE"/>
        </w:rPr>
        <w:t>–</w:t>
      </w:r>
      <w:r w:rsidRPr="001565CF">
        <w:rPr>
          <w:rFonts w:ascii="Calibri" w:hAnsi="Calibri" w:cs="Calibri"/>
          <w:sz w:val="24"/>
          <w:szCs w:val="24"/>
          <w:lang w:val="de-DE"/>
        </w:rPr>
        <w:t xml:space="preserve"> so schlussfolgerten </w:t>
      </w:r>
      <w:proofErr w:type="spellStart"/>
      <w:r w:rsidRPr="001565CF">
        <w:rPr>
          <w:rFonts w:ascii="Calibri" w:hAnsi="Calibri" w:cs="Calibri"/>
          <w:sz w:val="24"/>
          <w:szCs w:val="24"/>
          <w:lang w:val="de-DE"/>
        </w:rPr>
        <w:t>Koopman</w:t>
      </w:r>
      <w:proofErr w:type="spellEnd"/>
      <w:r w:rsidRPr="001565CF">
        <w:rPr>
          <w:rFonts w:ascii="Calibri" w:hAnsi="Calibri" w:cs="Calibri"/>
          <w:sz w:val="24"/>
          <w:szCs w:val="24"/>
          <w:lang w:val="de-DE"/>
        </w:rPr>
        <w:t xml:space="preserve"> und ihre Kollegen </w:t>
      </w:r>
      <w:r w:rsidR="0022557B" w:rsidRPr="001565CF">
        <w:rPr>
          <w:rFonts w:ascii="Calibri" w:hAnsi="Calibri" w:cs="Calibri"/>
          <w:sz w:val="24"/>
          <w:szCs w:val="24"/>
          <w:lang w:val="de-DE"/>
        </w:rPr>
        <w:t>–</w:t>
      </w:r>
      <w:r w:rsidRPr="001565CF">
        <w:rPr>
          <w:rFonts w:ascii="Calibri" w:hAnsi="Calibri" w:cs="Calibri"/>
          <w:sz w:val="24"/>
          <w:szCs w:val="24"/>
          <w:lang w:val="de-DE"/>
        </w:rPr>
        <w:t xml:space="preserve"> wurde das Coronavirus von Fledermäusen über einen „Zwischenwirt“ (vielleicht ein anderes Tier) auf den Menschen übertragen. Dieser Zwischenwirt sind vermutlich vor allem Tiere, die auf Frischmärkten oder so genannten Nassmärkten in China verkauft werden. Auf diesen Märkten werden lebende Tiere im Freien gehandelt und an Ort und Stelle geschlachtet. Dies geschieht in ganz Asien, aber Chinas enorme Bevölkerungsdichte und die allgemein schlechten hygienischen Bedingungen auf den Märkten bilden einen Hochrisikococktail für die Übertragung von Tierviren auf den Menschen. Die zunehmende Verstädterung Chinas erhöht dieses Risiko noch. So durchquert beispielsweise eine kürzlich eröffnete Eisenbahnstrecke und Autobahn von China nach Laos ein zuvor isoliertes Dschungelgebiet mit einer großen Fledermauspopulation. Fledermäuse waren auch für das SARS-Virus, den Vorläufer des SARS-CoV-2-Virus, vor 20 Jahren verantwortlich. Aus solchen kürzlich erschlossenen Gebieten könnten also in naher Zukunft auch neue Viren über eine tierische Zwischenstufe von der Fledermaus auf den Menschen übergehen.</w:t>
      </w:r>
    </w:p>
    <w:p w14:paraId="0C712DE1" w14:textId="4FE8CDEB" w:rsidR="003100C9" w:rsidRPr="001565CF" w:rsidRDefault="003100C9" w:rsidP="001565CF">
      <w:pPr>
        <w:spacing w:line="240" w:lineRule="auto"/>
        <w:rPr>
          <w:rFonts w:ascii="Calibri" w:hAnsi="Calibri" w:cs="Calibri"/>
          <w:sz w:val="24"/>
          <w:szCs w:val="24"/>
          <w:lang w:val="de-DE"/>
        </w:rPr>
      </w:pPr>
      <w:r w:rsidRPr="001565CF">
        <w:rPr>
          <w:rFonts w:ascii="Calibri" w:hAnsi="Calibri" w:cs="Calibri"/>
          <w:sz w:val="24"/>
          <w:szCs w:val="24"/>
          <w:lang w:val="de-DE"/>
        </w:rPr>
        <w:t xml:space="preserve">Sollte sich so etwas wiederholen, sind westliche Experten besonders besorgt darüber, wie die chinesische Regierung damit umgehen wird. Zu Beginn der Corona-Pandemie war China sehr schnell bereit, gute wissenschaftliche Informationen zu liefern, aber diese kooperative Haltung änderte sich danach dramatisch. Obwohl der WHO-Bericht besagte, dass es keinen Hinweis darauf gab, dass das Virus in einem Labor entwickelt worden war, trug diese hartnäckig aufrechterhaltene Behauptung dazu bei, dass die chinesische Regierung im Kampf gegen die Pandemie ihren eigenen Weg der Isolation ging. So entwickelten die Chinesen einen eigenen Impfstoff, der jedoch auf inaktivierten Viren basierte, was den Impfstoff weit weniger wirksam machte. Offizielle Zahlen aus Peking sprechen zwar von 95 Prozent, die mit einer ersten Impfung geimpft sind, aber die Zahl der vollständig geimpften Chinesen liegt nur bei etwa </w:t>
      </w:r>
      <w:r w:rsidR="00F6722A" w:rsidRPr="001565CF">
        <w:rPr>
          <w:rFonts w:ascii="Calibri" w:hAnsi="Calibri" w:cs="Calibri"/>
          <w:sz w:val="24"/>
          <w:szCs w:val="24"/>
          <w:lang w:val="de-DE"/>
        </w:rPr>
        <w:t>fünfzig</w:t>
      </w:r>
      <w:r w:rsidRPr="001565CF">
        <w:rPr>
          <w:rFonts w:ascii="Calibri" w:hAnsi="Calibri" w:cs="Calibri"/>
          <w:sz w:val="24"/>
          <w:szCs w:val="24"/>
          <w:lang w:val="de-DE"/>
        </w:rPr>
        <w:t xml:space="preserve"> Prozent. Infolgedessen hat sich die Regierung in Peking weniger auf Impfkampagnen als vielmehr auf eine restriktive Null-</w:t>
      </w:r>
      <w:proofErr w:type="spellStart"/>
      <w:r w:rsidRPr="001565CF">
        <w:rPr>
          <w:rFonts w:ascii="Calibri" w:hAnsi="Calibri" w:cs="Calibri"/>
          <w:sz w:val="24"/>
          <w:szCs w:val="24"/>
          <w:lang w:val="de-DE"/>
        </w:rPr>
        <w:t>Kovid</w:t>
      </w:r>
      <w:proofErr w:type="spellEnd"/>
      <w:r w:rsidRPr="001565CF">
        <w:rPr>
          <w:rFonts w:ascii="Calibri" w:hAnsi="Calibri" w:cs="Calibri"/>
          <w:sz w:val="24"/>
          <w:szCs w:val="24"/>
          <w:lang w:val="de-DE"/>
        </w:rPr>
        <w:t>-Politik konzentriert und drei Jahre lang drakonische Einschränkungen des öffentlichen Lebens vorgenommen. Als diese Politik Ende 2022 über Nacht aufgehoben wurde, kam es in China zu einer ungewöhnlich hohen Zahl von Infektionen und Todesfällen durch die jetzt kursierende Omikron-Variante. Im Westen hatte diese Virusmutation wegen der hohen Impf- und Auffrischungsraten der Bevölkerung und wegen des aktiveren Impfstoffs inzwischen kaum noch Auswirkungen. Vielleicht zirkulieren heute also auch in China neue COVID-Varianten, die anderswo auf der Welt kaum Probleme verursachen. Es bleibt aber gespannt zu warten, bis die nächste tierische Virusart, gegen die wir nicht immun sind, den Sprung zu unserer Spezies schafft.</w:t>
      </w:r>
    </w:p>
    <w:p w14:paraId="5C2C0BAB" w14:textId="77777777" w:rsidR="003100C9" w:rsidRPr="001565CF" w:rsidRDefault="003100C9" w:rsidP="001565CF">
      <w:pPr>
        <w:spacing w:line="240" w:lineRule="auto"/>
        <w:jc w:val="center"/>
        <w:rPr>
          <w:rFonts w:ascii="Calibri" w:hAnsi="Calibri" w:cs="Calibri"/>
          <w:b/>
          <w:bCs/>
          <w:sz w:val="24"/>
          <w:szCs w:val="24"/>
          <w:lang w:val="de-DE"/>
        </w:rPr>
      </w:pPr>
    </w:p>
    <w:p w14:paraId="055CE5C3" w14:textId="456AEBD3" w:rsidR="003100C9" w:rsidRPr="001565CF" w:rsidRDefault="003100C9" w:rsidP="001565CF">
      <w:pPr>
        <w:spacing w:line="240" w:lineRule="auto"/>
        <w:jc w:val="center"/>
        <w:rPr>
          <w:rFonts w:ascii="Calibri" w:hAnsi="Calibri" w:cs="Calibri"/>
          <w:b/>
          <w:bCs/>
          <w:sz w:val="24"/>
          <w:szCs w:val="24"/>
          <w:lang w:val="de-DE"/>
        </w:rPr>
      </w:pPr>
    </w:p>
    <w:sectPr w:rsidR="003100C9" w:rsidRPr="001565C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5689" w14:textId="77777777" w:rsidR="00655B80" w:rsidRDefault="00655B80" w:rsidP="00F6722A">
      <w:pPr>
        <w:spacing w:after="0" w:line="240" w:lineRule="auto"/>
      </w:pPr>
      <w:r>
        <w:separator/>
      </w:r>
    </w:p>
  </w:endnote>
  <w:endnote w:type="continuationSeparator" w:id="0">
    <w:p w14:paraId="689D54B2" w14:textId="77777777" w:rsidR="00655B80" w:rsidRDefault="00655B80" w:rsidP="00F6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1FD8" w14:textId="77777777" w:rsidR="00896DC5" w:rsidRDefault="00896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3350" w14:textId="61A92742" w:rsidR="00F6722A" w:rsidRPr="00851145" w:rsidRDefault="00F6722A" w:rsidP="00F6722A">
    <w:pPr>
      <w:pStyle w:val="Footer"/>
    </w:pPr>
    <w:r w:rsidRPr="00851145">
      <w:t>T</w:t>
    </w:r>
    <w:r>
      <w:t>1</w:t>
    </w:r>
    <w:r w:rsidRPr="00851145">
      <w:t xml:space="preserve"> – </w:t>
    </w:r>
    <w:r>
      <w:t>D</w:t>
    </w:r>
    <w:r w:rsidRPr="00851145">
      <w:t xml:space="preserve"> 1</w:t>
    </w:r>
    <w:r w:rsidR="00896DC5">
      <w:t>S</w:t>
    </w:r>
    <w:r w:rsidRPr="00851145">
      <w:t xml:space="preserve"> - 2025</w:t>
    </w:r>
  </w:p>
  <w:p w14:paraId="742E47A5" w14:textId="3B012416" w:rsidR="00F6722A" w:rsidRDefault="00F6722A">
    <w:pPr>
      <w:pStyle w:val="Footer"/>
    </w:pPr>
  </w:p>
  <w:p w14:paraId="2DA79D8B" w14:textId="77777777" w:rsidR="00F6722A" w:rsidRDefault="00F67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1C8" w14:textId="77777777" w:rsidR="00896DC5" w:rsidRDefault="00896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7118" w14:textId="77777777" w:rsidR="00655B80" w:rsidRDefault="00655B80" w:rsidP="00F6722A">
      <w:pPr>
        <w:spacing w:after="0" w:line="240" w:lineRule="auto"/>
      </w:pPr>
      <w:r>
        <w:separator/>
      </w:r>
    </w:p>
  </w:footnote>
  <w:footnote w:type="continuationSeparator" w:id="0">
    <w:p w14:paraId="52AF86C6" w14:textId="77777777" w:rsidR="00655B80" w:rsidRDefault="00655B80" w:rsidP="00F67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5A4D" w14:textId="77777777" w:rsidR="00896DC5" w:rsidRDefault="00896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AC29" w14:textId="261DD95F" w:rsidR="00F6722A" w:rsidRDefault="00F6722A">
    <w:pPr>
      <w:pStyle w:val="Header"/>
    </w:pPr>
  </w:p>
  <w:p w14:paraId="1C22500A" w14:textId="77777777" w:rsidR="00F6722A" w:rsidRDefault="00F67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A82F" w14:textId="77777777" w:rsidR="00896DC5" w:rsidRDefault="00896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C9"/>
    <w:rsid w:val="001565CF"/>
    <w:rsid w:val="0022557B"/>
    <w:rsid w:val="003100C9"/>
    <w:rsid w:val="00323711"/>
    <w:rsid w:val="004163D1"/>
    <w:rsid w:val="004C67DB"/>
    <w:rsid w:val="00583AEA"/>
    <w:rsid w:val="00655B80"/>
    <w:rsid w:val="00761CD1"/>
    <w:rsid w:val="00842EE6"/>
    <w:rsid w:val="00874E03"/>
    <w:rsid w:val="00896DC5"/>
    <w:rsid w:val="00A07A63"/>
    <w:rsid w:val="00AE51BA"/>
    <w:rsid w:val="00B27B82"/>
    <w:rsid w:val="00C47546"/>
    <w:rsid w:val="00CA5257"/>
    <w:rsid w:val="00E001FF"/>
    <w:rsid w:val="00EE3E1F"/>
    <w:rsid w:val="00F04A52"/>
    <w:rsid w:val="00F05DC0"/>
    <w:rsid w:val="00F672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18DE"/>
  <w15:chartTrackingRefBased/>
  <w15:docId w15:val="{B4EC3E9C-C51D-4714-8448-E0F027A9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0C9"/>
    <w:rPr>
      <w:rFonts w:eastAsiaTheme="majorEastAsia" w:cstheme="majorBidi"/>
      <w:color w:val="272727" w:themeColor="text1" w:themeTint="D8"/>
    </w:rPr>
  </w:style>
  <w:style w:type="paragraph" w:styleId="Title">
    <w:name w:val="Title"/>
    <w:basedOn w:val="Normal"/>
    <w:next w:val="Normal"/>
    <w:link w:val="TitleChar"/>
    <w:uiPriority w:val="10"/>
    <w:qFormat/>
    <w:rsid w:val="00310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0C9"/>
    <w:pPr>
      <w:spacing w:before="160"/>
      <w:jc w:val="center"/>
    </w:pPr>
    <w:rPr>
      <w:i/>
      <w:iCs/>
      <w:color w:val="404040" w:themeColor="text1" w:themeTint="BF"/>
    </w:rPr>
  </w:style>
  <w:style w:type="character" w:customStyle="1" w:styleId="QuoteChar">
    <w:name w:val="Quote Char"/>
    <w:basedOn w:val="DefaultParagraphFont"/>
    <w:link w:val="Quote"/>
    <w:uiPriority w:val="29"/>
    <w:rsid w:val="003100C9"/>
    <w:rPr>
      <w:i/>
      <w:iCs/>
      <w:color w:val="404040" w:themeColor="text1" w:themeTint="BF"/>
    </w:rPr>
  </w:style>
  <w:style w:type="paragraph" w:styleId="ListParagraph">
    <w:name w:val="List Paragraph"/>
    <w:basedOn w:val="Normal"/>
    <w:uiPriority w:val="34"/>
    <w:qFormat/>
    <w:rsid w:val="003100C9"/>
    <w:pPr>
      <w:ind w:left="720"/>
      <w:contextualSpacing/>
    </w:pPr>
  </w:style>
  <w:style w:type="character" w:styleId="IntenseEmphasis">
    <w:name w:val="Intense Emphasis"/>
    <w:basedOn w:val="DefaultParagraphFont"/>
    <w:uiPriority w:val="21"/>
    <w:qFormat/>
    <w:rsid w:val="003100C9"/>
    <w:rPr>
      <w:i/>
      <w:iCs/>
      <w:color w:val="0F4761" w:themeColor="accent1" w:themeShade="BF"/>
    </w:rPr>
  </w:style>
  <w:style w:type="paragraph" w:styleId="IntenseQuote">
    <w:name w:val="Intense Quote"/>
    <w:basedOn w:val="Normal"/>
    <w:next w:val="Normal"/>
    <w:link w:val="IntenseQuoteChar"/>
    <w:uiPriority w:val="30"/>
    <w:qFormat/>
    <w:rsid w:val="00310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0C9"/>
    <w:rPr>
      <w:i/>
      <w:iCs/>
      <w:color w:val="0F4761" w:themeColor="accent1" w:themeShade="BF"/>
    </w:rPr>
  </w:style>
  <w:style w:type="character" w:styleId="IntenseReference">
    <w:name w:val="Intense Reference"/>
    <w:basedOn w:val="DefaultParagraphFont"/>
    <w:uiPriority w:val="32"/>
    <w:qFormat/>
    <w:rsid w:val="003100C9"/>
    <w:rPr>
      <w:b/>
      <w:bCs/>
      <w:smallCaps/>
      <w:color w:val="0F4761" w:themeColor="accent1" w:themeShade="BF"/>
      <w:spacing w:val="5"/>
    </w:rPr>
  </w:style>
  <w:style w:type="paragraph" w:styleId="Header">
    <w:name w:val="header"/>
    <w:basedOn w:val="Normal"/>
    <w:link w:val="HeaderChar"/>
    <w:uiPriority w:val="99"/>
    <w:unhideWhenUsed/>
    <w:rsid w:val="00F67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22A"/>
  </w:style>
  <w:style w:type="paragraph" w:styleId="Footer">
    <w:name w:val="footer"/>
    <w:basedOn w:val="Normal"/>
    <w:link w:val="FooterChar"/>
    <w:uiPriority w:val="99"/>
    <w:unhideWhenUsed/>
    <w:rsid w:val="00F67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22A"/>
  </w:style>
  <w:style w:type="character" w:styleId="CommentReference">
    <w:name w:val="annotation reference"/>
    <w:basedOn w:val="DefaultParagraphFont"/>
    <w:uiPriority w:val="99"/>
    <w:semiHidden/>
    <w:unhideWhenUsed/>
    <w:rsid w:val="00F05DC0"/>
    <w:rPr>
      <w:sz w:val="16"/>
      <w:szCs w:val="16"/>
    </w:rPr>
  </w:style>
  <w:style w:type="paragraph" w:styleId="CommentText">
    <w:name w:val="annotation text"/>
    <w:basedOn w:val="Normal"/>
    <w:link w:val="CommentTextChar"/>
    <w:uiPriority w:val="99"/>
    <w:unhideWhenUsed/>
    <w:rsid w:val="00F05DC0"/>
    <w:pPr>
      <w:spacing w:line="240" w:lineRule="auto"/>
    </w:pPr>
    <w:rPr>
      <w:sz w:val="20"/>
      <w:szCs w:val="20"/>
    </w:rPr>
  </w:style>
  <w:style w:type="character" w:customStyle="1" w:styleId="CommentTextChar">
    <w:name w:val="Comment Text Char"/>
    <w:basedOn w:val="DefaultParagraphFont"/>
    <w:link w:val="CommentText"/>
    <w:uiPriority w:val="99"/>
    <w:rsid w:val="00F05DC0"/>
    <w:rPr>
      <w:sz w:val="20"/>
      <w:szCs w:val="20"/>
    </w:rPr>
  </w:style>
  <w:style w:type="paragraph" w:styleId="CommentSubject">
    <w:name w:val="annotation subject"/>
    <w:basedOn w:val="CommentText"/>
    <w:next w:val="CommentText"/>
    <w:link w:val="CommentSubjectChar"/>
    <w:uiPriority w:val="99"/>
    <w:semiHidden/>
    <w:unhideWhenUsed/>
    <w:rsid w:val="00F05DC0"/>
    <w:rPr>
      <w:b/>
      <w:bCs/>
    </w:rPr>
  </w:style>
  <w:style w:type="character" w:customStyle="1" w:styleId="CommentSubjectChar">
    <w:name w:val="Comment Subject Char"/>
    <w:basedOn w:val="CommentTextChar"/>
    <w:link w:val="CommentSubject"/>
    <w:uiPriority w:val="99"/>
    <w:semiHidden/>
    <w:rsid w:val="00F05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01F3EB5F06242AFE1FFA3BA85D296" ma:contentTypeVersion="10" ma:contentTypeDescription="Create a new document." ma:contentTypeScope="" ma:versionID="9096ee89bed18c541b3d92eed208ab3f">
  <xsd:schema xmlns:xsd="http://www.w3.org/2001/XMLSchema" xmlns:xs="http://www.w3.org/2001/XMLSchema" xmlns:p="http://schemas.microsoft.com/office/2006/metadata/properties" xmlns:ns3="bb51ad79-7398-4058-b4d2-e1c14aeb7fa2" targetNamespace="http://schemas.microsoft.com/office/2006/metadata/properties" ma:root="true" ma:fieldsID="f9ab2a5685701f54e64d6c0d559c291a" ns3:_="">
    <xsd:import namespace="bb51ad79-7398-4058-b4d2-e1c14aeb7fa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1ad79-7398-4058-b4d2-e1c14aeb7f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b51ad79-7398-4058-b4d2-e1c14aeb7fa2" xsi:nil="true"/>
  </documentManagement>
</p:properties>
</file>

<file path=customXml/itemProps1.xml><?xml version="1.0" encoding="utf-8"?>
<ds:datastoreItem xmlns:ds="http://schemas.openxmlformats.org/officeDocument/2006/customXml" ds:itemID="{B8992AC6-92AA-40E4-94F9-545AAAB60DF1}">
  <ds:schemaRefs>
    <ds:schemaRef ds:uri="http://schemas.microsoft.com/sharepoint/v3/contenttype/forms"/>
  </ds:schemaRefs>
</ds:datastoreItem>
</file>

<file path=customXml/itemProps2.xml><?xml version="1.0" encoding="utf-8"?>
<ds:datastoreItem xmlns:ds="http://schemas.openxmlformats.org/officeDocument/2006/customXml" ds:itemID="{F2F372FF-6538-4B82-81E9-27DE10A5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1ad79-7398-4058-b4d2-e1c14aeb7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020A2-7ECF-4C2E-AC1A-65602EE4C064}">
  <ds:schemaRefs>
    <ds:schemaRef ds:uri="http://schemas.microsoft.com/office/2006/metadata/properties"/>
    <ds:schemaRef ds:uri="http://schemas.microsoft.com/office/infopath/2007/PartnerControls"/>
    <ds:schemaRef ds:uri="bb51ad79-7398-4058-b4d2-e1c14aeb7fa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1103</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CDN</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Smet Johan (CLNG)</dc:creator>
  <cp:keywords/>
  <dc:description/>
  <cp:lastModifiedBy>De Smet Johan (CLNG)</cp:lastModifiedBy>
  <cp:revision>3</cp:revision>
  <dcterms:created xsi:type="dcterms:W3CDTF">2025-06-11T12:39:00Z</dcterms:created>
  <dcterms:modified xsi:type="dcterms:W3CDTF">2025-06-13T12:00:00Z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0x010100CF801F3EB5F06242AFE1FFA3BA85D296</vt:lpwstr>
  </property>
</Properties>
</file>